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5AE09" w14:textId="77777777" w:rsidR="00DB48F7" w:rsidRDefault="00DB48F7">
      <w:pPr>
        <w:pStyle w:val="newncpi0"/>
        <w:jc w:val="center"/>
      </w:pPr>
      <w:bookmarkStart w:id="0" w:name="_GoBack"/>
      <w:bookmarkEnd w:id="0"/>
      <w:r>
        <w:rPr>
          <w:rStyle w:val="name"/>
        </w:rPr>
        <w:t>УКАЗ </w:t>
      </w:r>
      <w:r>
        <w:rPr>
          <w:rStyle w:val="promulgator"/>
        </w:rPr>
        <w:t>ПРЕЗИДЕНТА РЕСПУБЛИКИ БЕЛАРУСЬ</w:t>
      </w:r>
    </w:p>
    <w:p w14:paraId="15F24A3E" w14:textId="77777777" w:rsidR="00DB48F7" w:rsidRDefault="00DB48F7">
      <w:pPr>
        <w:pStyle w:val="newncpi"/>
        <w:ind w:firstLine="0"/>
        <w:jc w:val="center"/>
      </w:pPr>
      <w:r>
        <w:rPr>
          <w:rStyle w:val="datepr"/>
        </w:rPr>
        <w:t>12 апреля 2023 г.</w:t>
      </w:r>
      <w:r>
        <w:rPr>
          <w:rStyle w:val="number"/>
        </w:rPr>
        <w:t xml:space="preserve"> № 102</w:t>
      </w:r>
    </w:p>
    <w:p w14:paraId="0B16DE21" w14:textId="77777777" w:rsidR="00DB48F7" w:rsidRDefault="00DB48F7">
      <w:pPr>
        <w:pStyle w:val="titlencpi"/>
      </w:pPr>
      <w:r>
        <w:t>О развитии Парка высоких технологий</w:t>
      </w:r>
    </w:p>
    <w:p w14:paraId="075454E9" w14:textId="77777777" w:rsidR="00DB48F7" w:rsidRDefault="00DB48F7">
      <w:pPr>
        <w:pStyle w:val="changei"/>
      </w:pPr>
      <w:r>
        <w:t>Изменения и дополнения:</w:t>
      </w:r>
    </w:p>
    <w:p w14:paraId="494A159B" w14:textId="77777777" w:rsidR="00DB48F7" w:rsidRDefault="00DB48F7">
      <w:pPr>
        <w:pStyle w:val="changeadd"/>
      </w:pPr>
      <w:r>
        <w:t>Указ Президента Республики Беларусь от 18 ноября 2024 г. № 424 (Национальный правовой Интернет-портал Республики Беларусь, 20.11.2024, 1/21652) &lt;P32400424&gt;;</w:t>
      </w:r>
    </w:p>
    <w:p w14:paraId="3A2BC688" w14:textId="77777777" w:rsidR="00DB48F7" w:rsidRDefault="00DB48F7">
      <w:pPr>
        <w:pStyle w:val="changeadd"/>
      </w:pPr>
      <w:r>
        <w:t>Указ Президента Республики Беларусь от 24 марта 2025 г. № 113 (Национальный правовой Интернет-портал Республики Беларусь, 26.03.2025, 1/21871) &lt;P32500113&gt;;</w:t>
      </w:r>
    </w:p>
    <w:p w14:paraId="3C6C2679" w14:textId="77777777" w:rsidR="00DB48F7" w:rsidRDefault="00DB48F7">
      <w:pPr>
        <w:pStyle w:val="changeadd"/>
      </w:pPr>
      <w:r>
        <w:t>Указ Президента Республики Беларусь от 6 июня 2025 г. № 227 (Национальный правовой Интернет-портал Республики Беларусь, 12.06.2025, 1/21998) &lt;P32500227&gt; - </w:t>
      </w:r>
      <w:r>
        <w:rPr>
          <w:b/>
          <w:bCs/>
        </w:rPr>
        <w:t>Изменения вступают в силу 1 января 2026 г.</w:t>
      </w:r>
      <w:r>
        <w:t>;</w:t>
      </w:r>
    </w:p>
    <w:p w14:paraId="1C0CCC59" w14:textId="77777777" w:rsidR="00DB48F7" w:rsidRDefault="00DB48F7">
      <w:pPr>
        <w:pStyle w:val="changeadd"/>
      </w:pPr>
      <w:r>
        <w:t>Указ Президента Республики Беларусь от 18 августа 2025 г. № 309 (Национальный правовой Интернет-портал Республики Беларусь, 20.08.2025, 3-2/22096) &lt;P32500309&gt;;</w:t>
      </w:r>
    </w:p>
    <w:p w14:paraId="32082463" w14:textId="77777777" w:rsidR="00DB48F7" w:rsidRDefault="00DB48F7">
      <w:pPr>
        <w:pStyle w:val="changeadd"/>
      </w:pPr>
      <w:r>
        <w:t>Указ Президента Республики Беларусь от 30 сентября 2025 г. № 347 (Национальный правовой Интернет-портал Республики Беларусь, 03.10.2025, 3-1/22144) &lt;P32500347&gt;;</w:t>
      </w:r>
    </w:p>
    <w:p w14:paraId="7D68AA53" w14:textId="77777777" w:rsidR="00DB48F7" w:rsidRDefault="00DB48F7">
      <w:pPr>
        <w:pStyle w:val="changeadd"/>
      </w:pPr>
      <w:r>
        <w:t>Указ Президента Республики Беларусь от 16 января 2026 г. № 19 (Национальный правовой Интернет-портал Республики Беларусь, 17.01.2026, 3-1/22319) &lt;P32600019&gt;</w:t>
      </w:r>
    </w:p>
    <w:p w14:paraId="335B337B" w14:textId="77777777" w:rsidR="00DB48F7" w:rsidRDefault="00DB48F7">
      <w:pPr>
        <w:pStyle w:val="newncpi"/>
      </w:pPr>
      <w:r>
        <w:t> </w:t>
      </w:r>
    </w:p>
    <w:p w14:paraId="4CD2BCF1" w14:textId="77777777" w:rsidR="00DB48F7" w:rsidRDefault="00DB48F7">
      <w:pPr>
        <w:pStyle w:val="izvlechen"/>
      </w:pPr>
      <w:r>
        <w:t>(Извлечение)</w:t>
      </w:r>
    </w:p>
    <w:p w14:paraId="4BA7396D" w14:textId="77777777" w:rsidR="00DB48F7" w:rsidRDefault="00DB48F7">
      <w:pPr>
        <w:pStyle w:val="newncpi"/>
      </w:pPr>
      <w:r>
        <w:t> </w:t>
      </w:r>
    </w:p>
    <w:p w14:paraId="6952D633" w14:textId="77777777" w:rsidR="00DB48F7" w:rsidRDefault="00DB48F7">
      <w:pPr>
        <w:pStyle w:val="preamble"/>
      </w:pPr>
      <w:r>
        <w:t xml:space="preserve">В целях обеспечения дальнейшего развития Парка высоких технологий </w:t>
      </w:r>
      <w:r>
        <w:rPr>
          <w:rStyle w:val="razr"/>
        </w:rPr>
        <w:t>постановляю:</w:t>
      </w:r>
    </w:p>
    <w:p w14:paraId="29F046EF" w14:textId="77777777" w:rsidR="00DB48F7" w:rsidRDefault="00DB48F7">
      <w:pPr>
        <w:pStyle w:val="point"/>
      </w:pPr>
      <w:r>
        <w:t>1. Реорганизовать государственное учреждение «Администрация Парка высоких технологий» (далее – администрация ПВТ) путем присоединения к государственному учреждению «Секретариат Наблюдательного совета Парка высоких технологий» (далее – секретариат Наблюдательного совета ПВТ).</w:t>
      </w:r>
    </w:p>
    <w:p w14:paraId="01DE0197" w14:textId="77777777" w:rsidR="00DB48F7" w:rsidRDefault="00DB48F7">
      <w:pPr>
        <w:pStyle w:val="point"/>
      </w:pPr>
      <w:r>
        <w:t>2. Установить, что:</w:t>
      </w:r>
    </w:p>
    <w:p w14:paraId="3CEFAB43" w14:textId="77777777" w:rsidR="00DB48F7" w:rsidRDefault="00DB48F7">
      <w:pPr>
        <w:pStyle w:val="underpoint"/>
      </w:pPr>
      <w:r>
        <w:t>2.1. стратегическое, организационное и текущее развитие Парка высоких технологий обеспечивается управляющей компанией Парка высоких технологий (далее – управляющая компания);</w:t>
      </w:r>
    </w:p>
    <w:p w14:paraId="518A0607" w14:textId="77777777" w:rsidR="00DB48F7" w:rsidRDefault="00DB48F7">
      <w:pPr>
        <w:pStyle w:val="underpoint"/>
      </w:pPr>
      <w:r>
        <w:t>2.2. управляющая компания:</w:t>
      </w:r>
    </w:p>
    <w:p w14:paraId="37161F79" w14:textId="77777777" w:rsidR="00DB48F7" w:rsidRDefault="00DB48F7">
      <w:pPr>
        <w:pStyle w:val="newncpi"/>
      </w:pPr>
      <w:r>
        <w:t>содействует расширению экспорта товаров (работ, услуг), производимых (оказываемых) резидентами Парка высоких технологий;</w:t>
      </w:r>
    </w:p>
    <w:p w14:paraId="66C23222" w14:textId="77777777" w:rsidR="00DB48F7" w:rsidRDefault="00DB48F7">
      <w:pPr>
        <w:pStyle w:val="newncpi"/>
      </w:pPr>
      <w:r>
        <w:t>организует международное сотрудничество Парка высоких технологий, направленное на расширение экспорта, привлечение иностранных инвестиций, обеспечение поступления платежей в Республику Беларусь, и координирует деятельность резидентов Парка высоких технологий по данным вопросам;</w:t>
      </w:r>
    </w:p>
    <w:p w14:paraId="430A1FA3" w14:textId="77777777" w:rsidR="00DB48F7" w:rsidRDefault="00DB48F7">
      <w:pPr>
        <w:pStyle w:val="newncpi"/>
      </w:pPr>
      <w:r>
        <w:t>представляет Парк высоких технологий во взаимодействии с иностранными партнерами;</w:t>
      </w:r>
    </w:p>
    <w:p w14:paraId="766C8F85" w14:textId="77777777" w:rsidR="00DB48F7" w:rsidRDefault="00DB48F7">
      <w:pPr>
        <w:pStyle w:val="newncpi"/>
      </w:pPr>
      <w:r>
        <w:t>осуществляет мероприятия по укреплению деловой репутации Парка высоких технологий и его резидентов;</w:t>
      </w:r>
    </w:p>
    <w:p w14:paraId="3DCAE351" w14:textId="77777777" w:rsidR="00DB48F7" w:rsidRDefault="00DB48F7">
      <w:pPr>
        <w:pStyle w:val="newncpi"/>
      </w:pPr>
      <w:r>
        <w:t>содействует созданию дочерних (материнских) компаний резидентов Парка высоких технологий в иностранных юрисдикциях в целях развития экспорта товаров (работ, услуг), привлечения иностранных инвестиций, обеспечения бесперебойного поступления платежей в пользу резидентов Парка высоких технологий;</w:t>
      </w:r>
    </w:p>
    <w:p w14:paraId="2B7F79F6" w14:textId="77777777" w:rsidR="00DB48F7" w:rsidRDefault="00DB48F7">
      <w:pPr>
        <w:pStyle w:val="newncpi"/>
      </w:pPr>
      <w:r>
        <w:lastRenderedPageBreak/>
        <w:t>организует мероприятия по привлечению инвестиций с участием международных партнеров (включая инкубаторы, акселераторы, венчурные фонды);</w:t>
      </w:r>
    </w:p>
    <w:p w14:paraId="54769C8C" w14:textId="77777777" w:rsidR="00DB48F7" w:rsidRDefault="00DB48F7">
      <w:pPr>
        <w:pStyle w:val="newncpi"/>
      </w:pPr>
      <w:r>
        <w:t>действует в соответствии с настоящим Указом и иными актами законодательства, Уставом управляющей компании;</w:t>
      </w:r>
    </w:p>
    <w:p w14:paraId="656079F4" w14:textId="77777777" w:rsidR="00DB48F7" w:rsidRDefault="00DB48F7">
      <w:pPr>
        <w:pStyle w:val="underpoint"/>
      </w:pPr>
      <w:r>
        <w:t>2.3. управляющая компания вправе:</w:t>
      </w:r>
    </w:p>
    <w:p w14:paraId="41337057" w14:textId="77777777" w:rsidR="00DB48F7" w:rsidRDefault="00DB48F7">
      <w:pPr>
        <w:pStyle w:val="newncpi"/>
      </w:pPr>
      <w:r>
        <w:t>получать от государственных органов, иных организаций и должностных лиц информацию о бизнес-проектах и результатах деятельности резидентов Парка высоких технологий, другую информацию и документы, необходимые для осуществления возложенных на нее функций. Информация, составляющая коммерческую, служебную, иную охраняемую законом тайну и полученная управляющей компанией при осуществлении своих функций и реализации своих прав, не подлежит разглашению, за исключением случаев, установленных законодательными актами;</w:t>
      </w:r>
    </w:p>
    <w:p w14:paraId="6D698641" w14:textId="77777777" w:rsidR="00DB48F7" w:rsidRDefault="00DB48F7">
      <w:pPr>
        <w:pStyle w:val="newncpi"/>
      </w:pPr>
      <w:r>
        <w:t>направлять в Наблюдательный совет Парка высоких технологий (далее – Наблюдательный совет ПВТ) предложения о развитии Парка высоких технологий;</w:t>
      </w:r>
    </w:p>
    <w:p w14:paraId="045064DA" w14:textId="77777777" w:rsidR="00DB48F7" w:rsidRDefault="00DB48F7">
      <w:pPr>
        <w:pStyle w:val="newncpi"/>
      </w:pPr>
      <w:r>
        <w:t>реализовывать образовательные проекты в сфере информационных и иных высоких технологий;</w:t>
      </w:r>
    </w:p>
    <w:p w14:paraId="1B39AEC7" w14:textId="77777777" w:rsidR="00DB48F7" w:rsidRDefault="00DB48F7">
      <w:pPr>
        <w:pStyle w:val="newncpi"/>
      </w:pPr>
      <w:r>
        <w:t>в установленном порядке осуществлять предпринимательскую деятельность;</w:t>
      </w:r>
    </w:p>
    <w:p w14:paraId="0EF2C8E2" w14:textId="77777777" w:rsidR="00DB48F7" w:rsidRDefault="00DB48F7">
      <w:pPr>
        <w:pStyle w:val="underpoint"/>
      </w:pPr>
      <w:r>
        <w:t>2.4. секретариат Наблюдательного совета ПВТ:</w:t>
      </w:r>
    </w:p>
    <w:p w14:paraId="13114F9C" w14:textId="77777777" w:rsidR="00DB48F7" w:rsidRDefault="00DB48F7">
      <w:pPr>
        <w:pStyle w:val="newncpi"/>
      </w:pPr>
      <w:r>
        <w:t>является государственным учреждением, подотчетным Совету Министров Республики Беларусь;</w:t>
      </w:r>
    </w:p>
    <w:p w14:paraId="1A27CE6B" w14:textId="77777777" w:rsidR="00DB48F7" w:rsidRDefault="00DB48F7">
      <w:pPr>
        <w:pStyle w:val="newncpi"/>
      </w:pPr>
      <w:r>
        <w:t>действует в соответствии с Положением о Парке высоких технологий, утвержденным Декретом Президента Республики Беларусь от 22 сентября 2005 г. № 12, и иным законодательством на основании Устава, утверждаемого Советом Министров Республики Беларусь;</w:t>
      </w:r>
    </w:p>
    <w:p w14:paraId="0426A1F0" w14:textId="77777777" w:rsidR="00DB48F7" w:rsidRDefault="00DB48F7">
      <w:pPr>
        <w:pStyle w:val="newncpi"/>
      </w:pPr>
      <w:r>
        <w:t>проводит анализ и оценку деятельности Парка высоких технологий;</w:t>
      </w:r>
    </w:p>
    <w:p w14:paraId="591F171A" w14:textId="77777777" w:rsidR="00DB48F7" w:rsidRDefault="00DB48F7">
      <w:pPr>
        <w:pStyle w:val="newncpi"/>
      </w:pPr>
      <w:r>
        <w:t>вносит предложения в Совет Министров Республики Беларусь по совершенствованию деятельности Парка высоких технологий, в том числе для их представления в установленном порядке Президенту Республики Беларусь;</w:t>
      </w:r>
    </w:p>
    <w:p w14:paraId="18C63303" w14:textId="77777777" w:rsidR="00DB48F7" w:rsidRDefault="00DB48F7">
      <w:pPr>
        <w:pStyle w:val="newncpi"/>
      </w:pPr>
      <w:r>
        <w:t>осуществляет разработку, согласование с заинтересованными государственными органами (организациями), управляющей компанией и внесение в установленном порядке в Совет Министров Республики Беларусь проектов нормативных правовых актов, иных документов по вопросам деятельности Парка высоких технологий;</w:t>
      </w:r>
    </w:p>
    <w:p w14:paraId="069FC985" w14:textId="77777777" w:rsidR="00DB48F7" w:rsidRDefault="00DB48F7">
      <w:pPr>
        <w:pStyle w:val="newncpi"/>
      </w:pPr>
      <w:r>
        <w:t>направляет в Наблюдательный совет ПВТ и управляющую компанию материалы, необходимые для принятия решений о регистрации юридических лиц и индивидуальных предпринимателей в качестве резидентов Парка высоких технологий, лишении их статуса резидента Парка высоких технологий;</w:t>
      </w:r>
    </w:p>
    <w:p w14:paraId="3B02951C" w14:textId="77777777" w:rsidR="00DB48F7" w:rsidRDefault="00DB48F7">
      <w:pPr>
        <w:pStyle w:val="newncpi"/>
      </w:pPr>
      <w:r>
        <w:t>ведет разъяснительно-методологическую работу при подготовке заявителями документов для регистрации в качестве резидентов Парка высоких технологий, одобрения новых (дополнительных) бизнес-проектов, а также в рамках взаимодействия с резидентами Парка высоких технологий при анализе их деятельности;</w:t>
      </w:r>
    </w:p>
    <w:p w14:paraId="6D1F29F0" w14:textId="77777777" w:rsidR="00DB48F7" w:rsidRDefault="00DB48F7">
      <w:pPr>
        <w:pStyle w:val="newncpi"/>
      </w:pPr>
      <w:r>
        <w:t xml:space="preserve">на основании решений Наблюдательного совета ПВТ о регистрации юридических лиц и индивидуальных предпринимателей в качестве резидентов Парка высоких технологий вносит соответствующие сведения в реестр резидентов Парка высоких технологий (включая операторов </w:t>
      </w:r>
      <w:proofErr w:type="spellStart"/>
      <w:r>
        <w:t>криптоплатформ</w:t>
      </w:r>
      <w:proofErr w:type="spellEnd"/>
      <w:r>
        <w:t>, операторов обмена криптовалют);</w:t>
      </w:r>
    </w:p>
    <w:p w14:paraId="5F98C310" w14:textId="77777777" w:rsidR="00DB48F7" w:rsidRDefault="00DB48F7">
      <w:pPr>
        <w:pStyle w:val="newncpi"/>
      </w:pPr>
      <w:r>
        <w:t xml:space="preserve">ведет реестр резидентов Парка высоких технологий (включая операторов </w:t>
      </w:r>
      <w:proofErr w:type="spellStart"/>
      <w:r>
        <w:t>криптоплатформ</w:t>
      </w:r>
      <w:proofErr w:type="spellEnd"/>
      <w:r>
        <w:t>, операторов обмена криптовалют);</w:t>
      </w:r>
    </w:p>
    <w:p w14:paraId="028025CB" w14:textId="77777777" w:rsidR="00DB48F7" w:rsidRDefault="00DB48F7">
      <w:pPr>
        <w:pStyle w:val="newncpi"/>
      </w:pPr>
      <w:r>
        <w:t>выдает свидетельства юридическим лицам и индивидуальным предпринимателям о регистрации их в качестве резидентов Парка высоких технологий;</w:t>
      </w:r>
    </w:p>
    <w:p w14:paraId="09367C38" w14:textId="77777777" w:rsidR="00DB48F7" w:rsidRDefault="00DB48F7">
      <w:pPr>
        <w:pStyle w:val="newncpi"/>
      </w:pPr>
      <w:r>
        <w:t xml:space="preserve">осуществляет по поручению Наблюдательного совета ПВТ научно-техническую экспертизу (экспертизы), в том числе с привлечением экспертов (научных и иных организаций, ученых и специалистов), документов и бизнес-проектов, представленных юридическими лицами и индивидуальными предпринимателями согласно Положению </w:t>
      </w:r>
      <w:r>
        <w:lastRenderedPageBreak/>
        <w:t>о Парке высоких технологий, проводит анализ осуществляемой резидентами Парка высоких технологий деятельности и ее результатов на соответствие видам деятельности, предусмотренным в пункте 3 Положения о Парке высоких технологий;</w:t>
      </w:r>
    </w:p>
    <w:p w14:paraId="0A482EEA" w14:textId="77777777" w:rsidR="00DB48F7" w:rsidRDefault="00DB48F7">
      <w:pPr>
        <w:pStyle w:val="newncpi"/>
      </w:pPr>
      <w:r>
        <w:t>предоставляет резидентам Парка высоких технологий, другим организациям, обеспечивающим их деятельность, в аренду здания, сооружения и помещения, иное имущество на территории Парка высоких технологий, обеспечивает их целевое использование;</w:t>
      </w:r>
    </w:p>
    <w:p w14:paraId="0E3C84D1" w14:textId="77777777" w:rsidR="00DB48F7" w:rsidRDefault="00DB48F7">
      <w:pPr>
        <w:pStyle w:val="newncpi"/>
      </w:pPr>
      <w:r>
        <w:t xml:space="preserve">освещает в средствах массовой информации Республики Беларусь и глобальной компьютерной сети </w:t>
      </w:r>
      <w:proofErr w:type="gramStart"/>
      <w:r>
        <w:t>Интернет деятельность</w:t>
      </w:r>
      <w:proofErr w:type="gramEnd"/>
      <w:r>
        <w:t xml:space="preserve"> Парка высоких технологий и его резидентов;</w:t>
      </w:r>
    </w:p>
    <w:p w14:paraId="42C00AE3" w14:textId="77777777" w:rsidR="00DB48F7" w:rsidRDefault="00DB48F7">
      <w:pPr>
        <w:pStyle w:val="newncpi"/>
      </w:pPr>
      <w:r>
        <w:t>реализует мероприятия в Республике Беларусь, в том числе с международным участием, направленные на укрепление деловой репутации Парка высоких технологий и его резидентов, координирует проведение таких мероприятий с управляющей компанией;</w:t>
      </w:r>
    </w:p>
    <w:p w14:paraId="5C6E8BEB" w14:textId="77777777" w:rsidR="00DB48F7" w:rsidRDefault="00DB48F7">
      <w:pPr>
        <w:pStyle w:val="newncpi"/>
      </w:pPr>
      <w:r>
        <w:t>представляет Парк высоких технологий при взаимодействии с государственными органами, иными организациями Республики Беларусь, в том числе по вопросам внедрения разработок резидентов Парка высоких технологий на внутреннем рынке, развития экспортного и инвестиционного потенциала Парка высоких технологий;</w:t>
      </w:r>
    </w:p>
    <w:p w14:paraId="17FA8DF7" w14:textId="77777777" w:rsidR="00DB48F7" w:rsidRDefault="00DB48F7">
      <w:pPr>
        <w:pStyle w:val="newncpi"/>
      </w:pPr>
      <w:r>
        <w:t>подготавливает и издает в пределах своей компетенции информационные материалы;</w:t>
      </w:r>
    </w:p>
    <w:p w14:paraId="0224FD2C" w14:textId="77777777" w:rsidR="00DB48F7" w:rsidRDefault="00DB48F7">
      <w:pPr>
        <w:pStyle w:val="newncpi"/>
      </w:pPr>
      <w:r>
        <w:t>осуществляет взаимодействие с военными комиссариатами, организациями Вооруженных Сил, а также других воинских формирований по вопросам призыва на военную службу работников резидентов Парка высоких технологий, включая направление ходатайств о прохождении службы в резерве, службы в специальных подразделениях информационных технологий, освобождении от прохождения военных и специальных сборов;</w:t>
      </w:r>
    </w:p>
    <w:p w14:paraId="60113C8D" w14:textId="77777777" w:rsidR="00DB48F7" w:rsidRDefault="00DB48F7">
      <w:pPr>
        <w:pStyle w:val="newncpi"/>
      </w:pPr>
      <w:r>
        <w:t>вправе получать от государственных органов, иных организаций и должностных лиц информацию и документы, необходимые для осуществления возложенных на него функций;</w:t>
      </w:r>
    </w:p>
    <w:p w14:paraId="104CD694" w14:textId="77777777" w:rsidR="00DB48F7" w:rsidRDefault="00DB48F7">
      <w:pPr>
        <w:pStyle w:val="newncpi"/>
      </w:pPr>
      <w:r>
        <w:t>ежегодно в I квартале календарного года представляет в Наблюдательный совет ПВТ годовой отчет о своей деятельности за прошедший календарный год;</w:t>
      </w:r>
    </w:p>
    <w:p w14:paraId="6ED09EB7" w14:textId="77777777" w:rsidR="00DB48F7" w:rsidRDefault="00DB48F7">
      <w:pPr>
        <w:pStyle w:val="newncpi"/>
      </w:pPr>
      <w:r>
        <w:t>выполняет иные функции, определенные в Уставе секретариата Наблюдательного совета ПВТ и иных актах законодательства.</w:t>
      </w:r>
    </w:p>
    <w:p w14:paraId="5465C01A" w14:textId="77777777" w:rsidR="00DB48F7" w:rsidRDefault="00DB48F7">
      <w:pPr>
        <w:pStyle w:val="newncpi"/>
      </w:pPr>
      <w:r>
        <w:t>Деятельность секретариата Наблюдательного совета ПВТ финансируется за счет отчислений, производимых резидентами Парка высоких технологий в соответствии с абзацем третьим пункта 17 Положения о Парке высоких технологий, а также за счет иных доходов и поступлений, не запрещенных законодательством;</w:t>
      </w:r>
    </w:p>
    <w:p w14:paraId="5E877564" w14:textId="77777777" w:rsidR="00DB48F7" w:rsidRDefault="00DB48F7">
      <w:pPr>
        <w:pStyle w:val="underpoint"/>
      </w:pPr>
      <w:r>
        <w:t>2.5. секретариат Наблюдательного совета ПВТ возглавляет начальник, назначаемый на должность и освобождаемый от нее председателем Наблюдательного совета ПВТ. Полномочия начальника определяются в Уставе секретариата Наблюдательного совета ПВТ;</w:t>
      </w:r>
    </w:p>
    <w:p w14:paraId="0DAF7644" w14:textId="77777777" w:rsidR="00DB48F7" w:rsidRDefault="00DB48F7">
      <w:pPr>
        <w:pStyle w:val="underpoint"/>
      </w:pPr>
      <w:r>
        <w:t>2.6. права и льготы, предусмотренные в абзацах втором и третьем пункта 27, частях первой и третьей пункта 28, пунктах 29 и 30 Положения о Парке высоких технологий, распространяются на секретариат Наблюдательного совета ПВТ и его деятельность;</w:t>
      </w:r>
    </w:p>
    <w:p w14:paraId="1F58C8A0" w14:textId="77777777" w:rsidR="00DB48F7" w:rsidRDefault="00DB48F7">
      <w:pPr>
        <w:pStyle w:val="underpoint"/>
      </w:pPr>
      <w:r>
        <w:t>2.7. средства секретариата Наблюдательного совета ПВТ используются на цели, определяемые в Положении о Парке высоких технологий, настоящем Указе, Уставе секретариата Наблюдательного совета ПВТ и иных актах законодательства;</w:t>
      </w:r>
    </w:p>
    <w:p w14:paraId="2C156543" w14:textId="77777777" w:rsidR="00DB48F7" w:rsidRDefault="00DB48F7">
      <w:pPr>
        <w:pStyle w:val="underpoint"/>
      </w:pPr>
      <w:r>
        <w:t>2.8. права и обязанности администрации ПВТ, включая полномочия по контролю, определенные в декретах Президента Республики Беларусь от 22 сентября 2005 г. № 12 «О Парке высоких технологий» и от 21 декабря 2017 г. № 8 «О развитии цифровой экономики», реализуются и исполняются секретариатом Наблюдательного совета ПВТ. Положение о Парке высоких технологий применяется с учетом следующих особенностей:</w:t>
      </w:r>
    </w:p>
    <w:p w14:paraId="4BDA8B96" w14:textId="77777777" w:rsidR="00DB48F7" w:rsidRDefault="00DB48F7">
      <w:pPr>
        <w:pStyle w:val="newncpi"/>
      </w:pPr>
      <w:r>
        <w:t xml:space="preserve">при представлении для регистрации в качестве резидента Парка высоких технологий, одобрения нового (дополнительного) бизнес-проекта юридическим лицом, индивидуальным предпринимателем в секретариат Наблюдательного совета ПВТ </w:t>
      </w:r>
      <w:r>
        <w:lastRenderedPageBreak/>
        <w:t>ненадлежащим образом оформленных документов или неполного пакета документов они возвращаются секретариатом Наблюдательного совета ПВТ заявителю с указанием причин возврата в течение 10 рабочих дней со дня подачи таких документов заявителем;</w:t>
      </w:r>
    </w:p>
    <w:p w14:paraId="1A29E7F0" w14:textId="77777777" w:rsidR="00DB48F7" w:rsidRDefault="00DB48F7">
      <w:pPr>
        <w:pStyle w:val="newncpi"/>
      </w:pPr>
      <w:r>
        <w:t>общий срок рассмотрения секретариатом Наблюдательного совета ПВТ документов, представленных для регистрации юридического лица, индивидуального предпринимателя в качестве резидента Парка высоких технологий, одобрения нового (дополнительного) бизнес-проекта, и принятия решения Наблюдательным советом ПВТ не может превышать двух месяцев со дня подачи таких документов заявителем;</w:t>
      </w:r>
    </w:p>
    <w:p w14:paraId="54B3B1FC" w14:textId="77777777" w:rsidR="00DB48F7" w:rsidRDefault="00DB48F7">
      <w:pPr>
        <w:pStyle w:val="newncpi"/>
      </w:pPr>
      <w:r>
        <w:t>до принятия решения о регистрации заявителя в качестве резидента Парка высоких технологий (об одобрении нового (дополнительного) бизнес-проекта) Наблюдательный совет ПВТ может поручить секретариату Наблюдательного совета ПВТ провести научно-техническую экспертизу (экспертизы) документов, представленных заявителем, в том числе с привлечением экспертов (научных и иных организаций, ученых и специалистов). Срок рассмотрения документов и принятия решения о регистрации заявителя в качестве резидента Парка высоких технологий (об одобрении нового (дополнительного) бизнес-проекта) может продлеваться на период проведения экспертизы (экспертиз), но не более чем на 30 календарных дней;</w:t>
      </w:r>
    </w:p>
    <w:p w14:paraId="0CBFFB8C" w14:textId="77777777" w:rsidR="00DB48F7" w:rsidRDefault="00DB48F7">
      <w:pPr>
        <w:pStyle w:val="newncpi"/>
      </w:pPr>
      <w:r>
        <w:t>решение Наблюдательного совета ПВТ о регистрации заявителя в качестве резидента Парка высоких технологий (об одобрении нового (дополнительного) бизнес-проекта) вступает в силу с первого числа месяца, следующего за месяцем проведения соответствующего заседания Наблюдательного совета ПВТ;</w:t>
      </w:r>
    </w:p>
    <w:p w14:paraId="3C21EC06" w14:textId="77777777" w:rsidR="00DB48F7" w:rsidRDefault="00DB48F7">
      <w:pPr>
        <w:pStyle w:val="newncpi"/>
      </w:pPr>
      <w:r>
        <w:t>срок выдачи секретариатом Наблюдательного совета ПВТ заявителю свидетельства о регистрации резидента Парка высоких технологий (решения об отказе в регистрации юридического лица, индивидуального предпринимателя в качестве резидента Парка высоких технологий) составляет 10 рабочих дней со дня принятия Наблюдательным советом ПВТ решения о регистрации (об отказе в регистрации);</w:t>
      </w:r>
    </w:p>
    <w:p w14:paraId="7C686490" w14:textId="77777777" w:rsidR="00DB48F7" w:rsidRDefault="00DB48F7">
      <w:pPr>
        <w:pStyle w:val="newncpi"/>
      </w:pPr>
      <w:r>
        <w:t>при определении размера отчислений согласно абзацу третьему пункта 17 Положения о Парке высоких технологий сумма выручки (дохода) резидента Парка высоких технологий уменьшается, в том числе на сумму вознаграждений, уплаченных банкам и иным кредитно-финансовым организациям, созданным в соответствии с законодательством иностранного государства, с местонахождением за пределами Республики Беларусь, в том числе по операциям с электронными деньгами;</w:t>
      </w:r>
    </w:p>
    <w:p w14:paraId="4BE6E5F8" w14:textId="77777777" w:rsidR="00DB48F7" w:rsidRDefault="00DB48F7">
      <w:pPr>
        <w:pStyle w:val="newncpi"/>
      </w:pPr>
      <w:r>
        <w:t>резидент Парка высоких технологий обязан не позднее 10 рабочих дней до вступления в силу договора, который предусматривает смену собственника имущества или изменение состава учредителей (участников) юридического лица, зарегистрированного в качестве резидента Парка высоких технологий, представить в секретариат Наблюдательного совета ПВТ соответствующее уведомление в порядке, определенном секретариатом Наблюдательного совета ПВТ;</w:t>
      </w:r>
    </w:p>
    <w:p w14:paraId="74112618" w14:textId="77777777" w:rsidR="00DB48F7" w:rsidRDefault="00DB48F7">
      <w:pPr>
        <w:pStyle w:val="newncpi"/>
      </w:pPr>
      <w:r>
        <w:t>резидент Парка высоких технологий вправе предоставлять безвозмездную (спонсорскую) помощь учреждениям образования и здравоохранения, организациям физической культуры и спорта Республики Беларусь на цели, самостоятельно определяемые сторонами в договоре о предоставлении такой помощи;</w:t>
      </w:r>
    </w:p>
    <w:p w14:paraId="50EF601A" w14:textId="77777777" w:rsidR="00DB48F7" w:rsidRDefault="00DB48F7">
      <w:pPr>
        <w:pStyle w:val="newncpi"/>
      </w:pPr>
      <w:r>
        <w:t>обязательные страховые взносы не начисляются на часть дохода (выплат) резидента Парка высоких технологий – индивидуального предпринимателя, являющуюся объектом для начисления таких взносов, превышающую однократный размер средней заработной платы работников в Республике Беларусь за месяц, предшествующий месяцу, за который должны быть уплачены обязательные страховые взносы.</w:t>
      </w:r>
    </w:p>
    <w:p w14:paraId="0A46A92E" w14:textId="77777777" w:rsidR="00DB48F7" w:rsidRDefault="00DB48F7">
      <w:pPr>
        <w:pStyle w:val="newncpi"/>
      </w:pPr>
      <w:r>
        <w:t>В рамках осуществления резидентами Парка высоких технологий вида деятельности, указанного в абзаце девятом пункта 3 Положения о Парке высоких технологий, выполняются работы и (или) оказываются услуги, определенные в пункте 3 статьи 141 Закона Республики Беларусь от 14 октября 2022 г. № 213-З «О лицензировании»;</w:t>
      </w:r>
    </w:p>
    <w:p w14:paraId="53D4F41F" w14:textId="77777777" w:rsidR="00DB48F7" w:rsidRDefault="00DB48F7">
      <w:pPr>
        <w:pStyle w:val="underpoint"/>
      </w:pPr>
      <w:r>
        <w:lastRenderedPageBreak/>
        <w:t>2.8</w:t>
      </w:r>
      <w:r>
        <w:rPr>
          <w:vertAlign w:val="superscript"/>
        </w:rPr>
        <w:t>1</w:t>
      </w:r>
      <w:r>
        <w:t xml:space="preserve">. контроль за соблюдением резидентами Парка высоких технологий, осуществляющими виды деятельности с использованием цифровых знаков (токенов) (далее – профессиональные участники рынка токенов), законодательства, регулирующего их деятельность с использованием цифровых знаков (токенов), в том числе законодательства о предотвращении легализации доходов, полученных преступным путем, финансирования террористической деятельности и финансирования распространения оружия массового поражения, а также решений Наблюдательного совета ПВТ по вопросам деятельности с использованием цифровых знаков (токенов) осуществляет секретариат Наблюдательного совета ПВТ с учетом особенностей, установленных законодательными актами, регулирующими деятельность </w:t>
      </w:r>
      <w:proofErr w:type="spellStart"/>
      <w:r>
        <w:t>криптобанков</w:t>
      </w:r>
      <w:proofErr w:type="spellEnd"/>
      <w:r>
        <w:t>.</w:t>
      </w:r>
    </w:p>
    <w:p w14:paraId="2BA61BC2" w14:textId="77777777" w:rsidR="00DB48F7" w:rsidRDefault="00DB48F7">
      <w:pPr>
        <w:pStyle w:val="newncpi"/>
      </w:pPr>
      <w:r>
        <w:t>Контроль, предусмотренный в части первой настоящего подпункта, осуществляется секретариатом Наблюдательного совета ПВТ по месту своего нахождения посредством изучения, анализа и оценки предоставленных профессиональными участниками рынка токенов в соответствии с законодательством и решениями Наблюдательного совета ПВТ документов, отчетности и иной информации, а также на основании информации, полученной в рамках рассмотрения обращений граждан и юридических лиц, из открытых источников и (или) поступившей от государственных органов и иных организаций.</w:t>
      </w:r>
    </w:p>
    <w:p w14:paraId="1E83BACB" w14:textId="77777777" w:rsidR="00DB48F7" w:rsidRDefault="00DB48F7">
      <w:pPr>
        <w:pStyle w:val="newncpi"/>
      </w:pPr>
      <w:r>
        <w:t>В случае выявления нарушений при осуществлении контроля, предусмотренного в части первой настоящего подпункта, секретариат Наблюдательного совета ПВТ в пределах установленной законодательством компетенции вправе направить профессиональным участникам рынка токенов обязательные для исполнения:</w:t>
      </w:r>
    </w:p>
    <w:p w14:paraId="3EA1C501" w14:textId="77777777" w:rsidR="00DB48F7" w:rsidRDefault="00DB48F7">
      <w:pPr>
        <w:pStyle w:val="newncpi"/>
      </w:pPr>
      <w:r>
        <w:t>предписание о введении запрета на осуществление отдельных видов сделок (операций) с цифровыми знаками (токенами);</w:t>
      </w:r>
    </w:p>
    <w:p w14:paraId="5F0F873C" w14:textId="77777777" w:rsidR="00DB48F7" w:rsidRDefault="00DB48F7">
      <w:pPr>
        <w:pStyle w:val="newncpi"/>
      </w:pPr>
      <w:r>
        <w:t>требование о временном (на срок не более трех календарных месяцев) ограничении совокупного объема совершаемых профессиональными участниками рынка токенов в течение календарного месяца сделок (операций) с цифровыми знаками (токенами);</w:t>
      </w:r>
    </w:p>
    <w:p w14:paraId="71C3FAC3" w14:textId="77777777" w:rsidR="00DB48F7" w:rsidRDefault="00DB48F7">
      <w:pPr>
        <w:pStyle w:val="newncpi"/>
      </w:pPr>
      <w:r>
        <w:t>предписание об устранении выявленных нарушений законодательства и (или) решений Наблюдательного совета ПВТ по вопросам деятельности с использованием цифровых знаков (токенов).</w:t>
      </w:r>
    </w:p>
    <w:p w14:paraId="0677EF3F" w14:textId="77777777" w:rsidR="00DB48F7" w:rsidRDefault="00DB48F7">
      <w:pPr>
        <w:pStyle w:val="newncpi"/>
      </w:pPr>
      <w:r>
        <w:t>Для принятия решения о направлении предписания и (или) требования секретариат Наблюдательного совета ПВТ учитывает значительность, регулярность, характер нарушения, допущенного профессиональным участником рынка токенов, предполагаемую эффективность исполнения таких предписания и (или) требования, а также результаты исполнения им ранее направленных предписаний и (или) требований (при наличии).</w:t>
      </w:r>
    </w:p>
    <w:p w14:paraId="422206A6" w14:textId="77777777" w:rsidR="00DB48F7" w:rsidRDefault="00DB48F7">
      <w:pPr>
        <w:pStyle w:val="newncpi"/>
      </w:pPr>
      <w:r>
        <w:t>При систематическом (два и более раза в течение года) неисполнении (несвоевременном исполнении) профессиональным участником рынка токенов предписаний и (или) требований, направленных секретариатом Наблюдательного совета ПВТ в соответствии с частью третьей настоящего подпункта, секретариат Наблюдательного совета ПВТ вносит представление Наблюдательному совету ПВТ о лишении такого участника статуса резидента Парка высоких технологий.</w:t>
      </w:r>
    </w:p>
    <w:p w14:paraId="2E65E213" w14:textId="77777777" w:rsidR="00DB48F7" w:rsidRDefault="00DB48F7">
      <w:pPr>
        <w:pStyle w:val="newncpi"/>
      </w:pPr>
      <w:r>
        <w:t>В целях реализации полномочий, предусмотренных в части первой настоящего подпункта, секретариат Наблюдательного совета ПВТ в пределах своей компетенции вправе:</w:t>
      </w:r>
    </w:p>
    <w:p w14:paraId="159ECF97" w14:textId="77777777" w:rsidR="00DB48F7" w:rsidRDefault="00DB48F7">
      <w:pPr>
        <w:pStyle w:val="newncpi"/>
      </w:pPr>
      <w:r>
        <w:t>запрашивать и получать у государственных органов и иных организаций, профессиональных участников рынка токенов документы и информацию по вопросам осуществления профессиональными участниками рынка токенов деятельности с использованием цифровых знаков (токенов);</w:t>
      </w:r>
    </w:p>
    <w:p w14:paraId="088EA1C9" w14:textId="77777777" w:rsidR="00DB48F7" w:rsidRDefault="00DB48F7">
      <w:pPr>
        <w:pStyle w:val="newncpi"/>
      </w:pPr>
      <w:r>
        <w:t xml:space="preserve">получать из информационных систем, баз и банков данных государственных органов и иных организаций, в том числе путем удаленного доступа к таким системам, базам и банкам данных, в пределах компетенции информацию о деятельности профессиональных участников рынка токенов на основании письменных запросов либо соглашений </w:t>
      </w:r>
      <w:r>
        <w:lastRenderedPageBreak/>
        <w:t>(договоров), заключенных с обладателем информации, собственником (владельцем) информационной системы (базы, банка данных);</w:t>
      </w:r>
    </w:p>
    <w:p w14:paraId="62E14BE6" w14:textId="77777777" w:rsidR="00DB48F7" w:rsidRDefault="00DB48F7">
      <w:pPr>
        <w:pStyle w:val="newncpi"/>
      </w:pPr>
      <w:r>
        <w:t>осуществлять сбор, систематизацию, учет и хранение отчетности и информации о сделках (операциях) с цифровыми знаками (токенами), совершаемых профессиональными участниками рынка токенов, а также совершаемых в информационных системах, владельцами и (или) операторами которых они являются, в объеме, порядке и сроки, установленные законодательством и (или) решением Наблюдательного совета ПВТ;</w:t>
      </w:r>
    </w:p>
    <w:p w14:paraId="78299303" w14:textId="77777777" w:rsidR="00DB48F7" w:rsidRDefault="00DB48F7">
      <w:pPr>
        <w:pStyle w:val="underpoint"/>
      </w:pPr>
      <w:r>
        <w:t>2.9. срок рассмотрения документов о регистрации в качестве резидента Парка высоких технологий, одобрении нового (дополнительного) бизнес-проекта, представленных в администрацию ПВТ юридическим лицом, индивидуальным предпринимателем после подписания настоящего Указа, продлевается на период реорганизации*. После завершения реорганизации к данным документам применяются сроки, определенные в Положении о Парке высоких технологий, с учетом особенностей, установленных настоящим Указом;</w:t>
      </w:r>
    </w:p>
    <w:p w14:paraId="6DF9DFD6" w14:textId="77777777" w:rsidR="00DB48F7" w:rsidRDefault="00DB48F7">
      <w:pPr>
        <w:pStyle w:val="snoskiline"/>
      </w:pPr>
      <w:r>
        <w:t>______________________________</w:t>
      </w:r>
    </w:p>
    <w:p w14:paraId="260CF76D" w14:textId="77777777" w:rsidR="00DB48F7" w:rsidRDefault="00DB48F7">
      <w:pPr>
        <w:pStyle w:val="snoski"/>
        <w:spacing w:after="240"/>
        <w:ind w:firstLine="567"/>
      </w:pPr>
      <w:r>
        <w:t>* Под периодом реорганизации понимается период со дня подписания настоящего Указа по дату внесения в Единый государственный регистр юридических лиц и индивидуальных предпринимателей записи о прекращении деятельности администрации ПВТ в связи с реорганизацией.</w:t>
      </w:r>
    </w:p>
    <w:p w14:paraId="5A7CCC9D" w14:textId="77777777" w:rsidR="00DB48F7" w:rsidRDefault="00DB48F7">
      <w:pPr>
        <w:pStyle w:val="underpoint"/>
      </w:pPr>
      <w:r>
        <w:t>2.10. </w:t>
      </w:r>
      <w:r>
        <w:rPr>
          <w:i/>
          <w:iCs/>
        </w:rPr>
        <w:t>для служебного пользования</w:t>
      </w:r>
      <w:r>
        <w:t>;</w:t>
      </w:r>
    </w:p>
    <w:p w14:paraId="00C28FD6" w14:textId="77777777" w:rsidR="00DB48F7" w:rsidRDefault="00DB48F7">
      <w:pPr>
        <w:pStyle w:val="underpoint"/>
      </w:pPr>
      <w:r>
        <w:t>2.11. </w:t>
      </w:r>
      <w:r>
        <w:rPr>
          <w:i/>
          <w:iCs/>
        </w:rPr>
        <w:t>для служебного пользования</w:t>
      </w:r>
      <w:r>
        <w:t>;</w:t>
      </w:r>
    </w:p>
    <w:p w14:paraId="4314AE54" w14:textId="77777777" w:rsidR="00DB48F7" w:rsidRDefault="00DB48F7">
      <w:pPr>
        <w:pStyle w:val="underpoint"/>
      </w:pPr>
      <w:r>
        <w:t>2.12. </w:t>
      </w:r>
      <w:r>
        <w:rPr>
          <w:i/>
          <w:iCs/>
        </w:rPr>
        <w:t>для служебного пользования</w:t>
      </w:r>
      <w:r>
        <w:t>;</w:t>
      </w:r>
    </w:p>
    <w:p w14:paraId="0B709F17" w14:textId="77777777" w:rsidR="00DB48F7" w:rsidRDefault="00DB48F7">
      <w:pPr>
        <w:pStyle w:val="underpoint"/>
      </w:pPr>
      <w:r>
        <w:t>2.13. </w:t>
      </w:r>
      <w:r>
        <w:rPr>
          <w:i/>
          <w:iCs/>
        </w:rPr>
        <w:t>для служебного пользования</w:t>
      </w:r>
      <w:r>
        <w:t>.</w:t>
      </w:r>
    </w:p>
    <w:p w14:paraId="7A93FABC" w14:textId="77777777" w:rsidR="00DB48F7" w:rsidRDefault="00DB48F7">
      <w:pPr>
        <w:pStyle w:val="point"/>
      </w:pPr>
      <w:r>
        <w:t>3. Внести изменения в указы Президента Республики Беларусь (приложение 1).</w:t>
      </w:r>
    </w:p>
    <w:p w14:paraId="1A070625" w14:textId="77777777" w:rsidR="00DB48F7" w:rsidRDefault="00DB48F7">
      <w:pPr>
        <w:pStyle w:val="point"/>
      </w:pPr>
      <w:r>
        <w:t>4. Признать утратившими силу указы Президента Республики Беларусь (приложение 2).</w:t>
      </w:r>
    </w:p>
    <w:p w14:paraId="1A83790F" w14:textId="77777777" w:rsidR="00DB48F7" w:rsidRDefault="00DB48F7">
      <w:pPr>
        <w:pStyle w:val="point"/>
      </w:pPr>
      <w:r>
        <w:t>5. Приостановить действие абзаца четвертого пункта 2 Декрета Президента Республики Беларусь от 22 сентября 2005 г. № 12, подстрочного примечания к абзацу девятому пункта 3, части второй пункта 6, пункта 8, части первой пункта 9, пункта 13, абзаца четвертого подстрочного примечания к абзацу третьему пункта 17, абзаца восемнадцатого пункта 19, пунктов 59–66 Положения о Парке высоких технологий.</w:t>
      </w:r>
    </w:p>
    <w:p w14:paraId="40C7F018" w14:textId="77777777" w:rsidR="00DB48F7" w:rsidRDefault="00DB48F7">
      <w:pPr>
        <w:pStyle w:val="point"/>
      </w:pPr>
      <w:r>
        <w:t>6. Совету Министров Республики Беларусь:</w:t>
      </w:r>
    </w:p>
    <w:p w14:paraId="515292AC" w14:textId="77777777" w:rsidR="00DB48F7" w:rsidRDefault="00DB48F7">
      <w:pPr>
        <w:pStyle w:val="newncpi"/>
      </w:pPr>
      <w:r>
        <w:t>создать секретариат Наблюдательного совета ПВТ, утвердить его Устав;</w:t>
      </w:r>
    </w:p>
    <w:p w14:paraId="67D1B509" w14:textId="77777777" w:rsidR="00DB48F7" w:rsidRDefault="00DB48F7">
      <w:pPr>
        <w:pStyle w:val="newncpi"/>
      </w:pPr>
      <w:r>
        <w:t>определить юридическое лицо, на которое возлагаются функции управляющей компании;</w:t>
      </w:r>
    </w:p>
    <w:p w14:paraId="731B1154" w14:textId="77777777" w:rsidR="00DB48F7" w:rsidRDefault="00DB48F7">
      <w:pPr>
        <w:pStyle w:val="newncpi"/>
      </w:pPr>
      <w:r>
        <w:t>до 31 декабря 2024 г. внести предложения о принятии комплексного законодательного акта, определяющего правовые основы деятельности Парка высоких технологий.</w:t>
      </w:r>
    </w:p>
    <w:p w14:paraId="7074B567" w14:textId="77777777" w:rsidR="00DB48F7" w:rsidRDefault="00DB48F7">
      <w:pPr>
        <w:pStyle w:val="point"/>
      </w:pPr>
      <w:r>
        <w:t>7. Уполномочить Совет Министров Республики Беларусь либо определенный им государственный орган (должностное лицо) на утверждение передаточного акта администрации ПВТ в соответствии с пунктом 2 статьи 55 Гражданского кодекса Республики Беларусь.</w:t>
      </w:r>
    </w:p>
    <w:p w14:paraId="48603437" w14:textId="77777777" w:rsidR="00DB48F7" w:rsidRDefault="00DB48F7">
      <w:pPr>
        <w:pStyle w:val="point"/>
      </w:pPr>
      <w:r>
        <w:t>8. </w:t>
      </w:r>
      <w:r>
        <w:rPr>
          <w:i/>
          <w:iCs/>
        </w:rPr>
        <w:t>Для служебного пользования</w:t>
      </w:r>
      <w:r>
        <w:t>.</w:t>
      </w:r>
    </w:p>
    <w:p w14:paraId="2DC00F4D" w14:textId="77777777" w:rsidR="00DB48F7" w:rsidRDefault="00DB48F7">
      <w:pPr>
        <w:pStyle w:val="point"/>
      </w:pPr>
      <w:r>
        <w:t>9. </w:t>
      </w:r>
      <w:r>
        <w:rPr>
          <w:i/>
          <w:iCs/>
        </w:rPr>
        <w:t>Для служебного пользования</w:t>
      </w:r>
      <w:r>
        <w:t>.</w:t>
      </w:r>
    </w:p>
    <w:p w14:paraId="3C17D756" w14:textId="77777777" w:rsidR="00DB48F7" w:rsidRDefault="00DB48F7">
      <w:pPr>
        <w:pStyle w:val="point"/>
      </w:pPr>
      <w:r>
        <w:t>10. Настоящий Указ вступает в силу в следующем порядке:</w:t>
      </w:r>
    </w:p>
    <w:p w14:paraId="79ACDA53" w14:textId="77777777" w:rsidR="00DB48F7" w:rsidRDefault="00DB48F7">
      <w:pPr>
        <w:pStyle w:val="newncpi"/>
      </w:pPr>
      <w:r>
        <w:t>подпункты 2.4, 2.6–2.8, 2.11 и 2.12 пункта 2, пункты 3–5 данного Указа – со дня внесения в Единый государственный регистр юридических лиц и индивидуальных предпринимателей записи о прекращении деятельности администрации ПВТ в связи с реорганизацией;</w:t>
      </w:r>
    </w:p>
    <w:p w14:paraId="7740AB6B" w14:textId="77777777" w:rsidR="00DB48F7" w:rsidRDefault="00DB48F7">
      <w:pPr>
        <w:pStyle w:val="newncpi"/>
      </w:pPr>
      <w:r>
        <w:t>иные положения настоящего Указа – со дня его подписания.</w:t>
      </w:r>
    </w:p>
    <w:p w14:paraId="06FD1F16" w14:textId="77777777" w:rsidR="00DB48F7" w:rsidRDefault="00DB48F7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DB48F7" w14:paraId="0E97AD89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9E422B" w14:textId="77777777" w:rsidR="00DB48F7" w:rsidRDefault="00DB48F7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D5D47C8" w14:textId="77777777" w:rsidR="00DB48F7" w:rsidRDefault="00DB48F7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А.Лукашенко</w:t>
            </w:r>
            <w:proofErr w:type="spellEnd"/>
          </w:p>
        </w:tc>
      </w:tr>
    </w:tbl>
    <w:p w14:paraId="6BE90721" w14:textId="77777777" w:rsidR="00DB48F7" w:rsidRDefault="00DB48F7">
      <w:pPr>
        <w:pStyle w:val="newncpi0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DB48F7" w14:paraId="76765F72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C37D30" w14:textId="77777777" w:rsidR="00DB48F7" w:rsidRDefault="00DB48F7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6928D" w14:textId="77777777" w:rsidR="00DB48F7" w:rsidRDefault="00DB48F7">
            <w:pPr>
              <w:pStyle w:val="append1"/>
            </w:pPr>
            <w:r>
              <w:t>Приложение 1</w:t>
            </w:r>
          </w:p>
          <w:p w14:paraId="6C50E537" w14:textId="77777777" w:rsidR="00DB48F7" w:rsidRDefault="00DB48F7">
            <w:pPr>
              <w:pStyle w:val="append"/>
            </w:pPr>
            <w:r>
              <w:t>к Указу Президента</w:t>
            </w:r>
            <w:r>
              <w:br/>
              <w:t>Республики Беларусь</w:t>
            </w:r>
            <w:r>
              <w:br/>
              <w:t>12.04.2023 № 102</w:t>
            </w:r>
          </w:p>
        </w:tc>
      </w:tr>
    </w:tbl>
    <w:p w14:paraId="36388AFB" w14:textId="77777777" w:rsidR="00DB48F7" w:rsidRDefault="00DB48F7">
      <w:pPr>
        <w:pStyle w:val="titlep"/>
        <w:jc w:val="left"/>
      </w:pPr>
      <w:r>
        <w:t>ПЕРЕЧЕНЬ</w:t>
      </w:r>
      <w:r>
        <w:br/>
        <w:t>изменений, вносимых в указы Президента Республики Беларусь</w:t>
      </w:r>
    </w:p>
    <w:p w14:paraId="32388EAF" w14:textId="77777777" w:rsidR="00DB48F7" w:rsidRDefault="00DB48F7">
      <w:pPr>
        <w:pStyle w:val="izvlechen"/>
      </w:pPr>
      <w:r>
        <w:t>(Извлечение)</w:t>
      </w:r>
    </w:p>
    <w:p w14:paraId="3EC69EB3" w14:textId="77777777" w:rsidR="00DB48F7" w:rsidRDefault="00DB48F7">
      <w:pPr>
        <w:pStyle w:val="newncpi"/>
      </w:pPr>
      <w:r>
        <w:t> </w:t>
      </w:r>
    </w:p>
    <w:p w14:paraId="64C30BAC" w14:textId="77777777" w:rsidR="00DB48F7" w:rsidRDefault="00DB48F7">
      <w:pPr>
        <w:pStyle w:val="point"/>
      </w:pPr>
      <w:r>
        <w:t>1. Утратил силу.</w:t>
      </w:r>
    </w:p>
    <w:p w14:paraId="29A3ACBD" w14:textId="77777777" w:rsidR="00DB48F7" w:rsidRDefault="00DB48F7">
      <w:pPr>
        <w:pStyle w:val="point"/>
      </w:pPr>
      <w:r>
        <w:t>2. Утратил силу.</w:t>
      </w:r>
    </w:p>
    <w:p w14:paraId="07268DAE" w14:textId="77777777" w:rsidR="00DB48F7" w:rsidRDefault="00DB48F7">
      <w:pPr>
        <w:pStyle w:val="point"/>
      </w:pPr>
      <w:r>
        <w:t>3. Утратил силу.</w:t>
      </w:r>
    </w:p>
    <w:p w14:paraId="6D15F678" w14:textId="77777777" w:rsidR="00DB48F7" w:rsidRDefault="00DB48F7">
      <w:pPr>
        <w:pStyle w:val="point"/>
      </w:pPr>
      <w:r>
        <w:t>4. Утратил силу.</w:t>
      </w:r>
    </w:p>
    <w:p w14:paraId="7E9D4483" w14:textId="77777777" w:rsidR="00DB48F7" w:rsidRDefault="00DB48F7">
      <w:pPr>
        <w:pStyle w:val="point"/>
      </w:pPr>
      <w:r>
        <w:t>5. Утратил силу.</w:t>
      </w:r>
    </w:p>
    <w:p w14:paraId="725A5D95" w14:textId="77777777" w:rsidR="00DB48F7" w:rsidRDefault="00DB48F7">
      <w:pPr>
        <w:pStyle w:val="point"/>
      </w:pPr>
      <w:r>
        <w:t>6. Утратил силу.</w:t>
      </w:r>
    </w:p>
    <w:p w14:paraId="0FC5110C" w14:textId="77777777" w:rsidR="00DB48F7" w:rsidRDefault="00DB48F7">
      <w:pPr>
        <w:pStyle w:val="point"/>
      </w:pPr>
      <w:r>
        <w:t>7. В Указе Президента Республики Беларусь от 30 августа 2012 г. № 392 «Об отдельных вопросах налогообложения резидентов Парка высоких технологий»:</w:t>
      </w:r>
    </w:p>
    <w:p w14:paraId="162BACD7" w14:textId="77777777" w:rsidR="00DB48F7" w:rsidRDefault="00DB48F7">
      <w:pPr>
        <w:pStyle w:val="newncpi"/>
      </w:pPr>
      <w:r>
        <w:t>в пункте 2 слова «Администрация Парка высоких технологий» и «договорной правовой базой Таможенного союза и Единого экономического пространства» заменить соответственно словами «Секретариат Наблюдательного совета Парка высоких технологий» и «международно-правовыми актами, составляющими нормативную правовую базу Таможенного союза и Единого экономического пространства, и (или) международными договорами и актами, составляющими право Евразийского экономического союза»;</w:t>
      </w:r>
    </w:p>
    <w:p w14:paraId="24925F6B" w14:textId="77777777" w:rsidR="00DB48F7" w:rsidRDefault="00DB48F7">
      <w:pPr>
        <w:pStyle w:val="newncpi"/>
      </w:pPr>
      <w:r>
        <w:t>в перечне технологического оборудования, комплектующих и (или) запасных частей к нему, освобождаемых от обложения ввозными таможенными пошлинами и налогом на добавленную стоимость, взимаемыми таможенными органами, при ввозе на территорию Республики Беларусь резидентами Парка высоких технологий, утвержденном Указом:</w:t>
      </w:r>
    </w:p>
    <w:p w14:paraId="1E633EE6" w14:textId="77777777" w:rsidR="00DB48F7" w:rsidRDefault="00DB48F7">
      <w:pPr>
        <w:pStyle w:val="newncpi"/>
      </w:pPr>
      <w:r>
        <w:t>в графе «Код единой Товарной номенклатуры внешнеэкономической деятельности Евразийского экономического союза» цифры «8504 40 300 9» и «8507 80 000 0» заменить соответственно цифрами «8504 40 300 8» и «8507 80 000 9»;</w:t>
      </w:r>
    </w:p>
    <w:p w14:paraId="6070CBC7" w14:textId="77777777" w:rsidR="00DB48F7" w:rsidRDefault="00DB48F7">
      <w:pPr>
        <w:pStyle w:val="newncpi"/>
      </w:pPr>
      <w:r>
        <w:t>в графе «Наименование позиции»:</w:t>
      </w:r>
    </w:p>
    <w:p w14:paraId="62468368" w14:textId="77777777" w:rsidR="00DB48F7" w:rsidRDefault="00DB48F7">
      <w:pPr>
        <w:pStyle w:val="newncpi"/>
      </w:pPr>
      <w:r>
        <w:t>в позиции «8542 31 100 1, 8542 31 100 9» цифру «9» заменить цифрами «12»;</w:t>
      </w:r>
    </w:p>
    <w:p w14:paraId="462C1F1F" w14:textId="77777777" w:rsidR="00DB48F7" w:rsidRDefault="00DB48F7">
      <w:pPr>
        <w:pStyle w:val="newncpi"/>
      </w:pPr>
      <w:r>
        <w:t>в позиции «Из 8542 32 610 0, 8542 32 690 0» слово «Мбит» заменить словом «</w:t>
      </w:r>
      <w:proofErr w:type="spellStart"/>
      <w:r>
        <w:t>Мибит</w:t>
      </w:r>
      <w:proofErr w:type="spellEnd"/>
      <w:r>
        <w:t>»;</w:t>
      </w:r>
    </w:p>
    <w:p w14:paraId="25B2C925" w14:textId="77777777" w:rsidR="00DB48F7" w:rsidRDefault="00DB48F7">
      <w:pPr>
        <w:pStyle w:val="newncpi"/>
      </w:pPr>
      <w:r>
        <w:t xml:space="preserve">в Положении о порядке выдачи заключений </w:t>
      </w:r>
      <w:proofErr w:type="gramStart"/>
      <w:r>
        <w:t>о назначении</w:t>
      </w:r>
      <w:proofErr w:type="gramEnd"/>
      <w:r>
        <w:t xml:space="preserve"> ввозимых резидентами Парка высоких технологий на территорию Республики Беларусь технологического оборудования, комплектующих и (или) запасных частей к нему для целей освобождения их от обложения ввозными таможенными пошлинами и налогом на добавленную стоимость, взимаемыми таможенными органами, утвержденном Указом:</w:t>
      </w:r>
    </w:p>
    <w:p w14:paraId="56DB64F6" w14:textId="77777777" w:rsidR="00DB48F7" w:rsidRDefault="00DB48F7">
      <w:pPr>
        <w:pStyle w:val="newncpi"/>
      </w:pPr>
      <w:r>
        <w:t>в части первой пункта 2, абзаце первом части первой пункта 3 и пункте 5 слова «Администрация Парка высоких технологий» заменить словами «Секретариат Наблюдательного совета Парка высоких технологий»;</w:t>
      </w:r>
    </w:p>
    <w:p w14:paraId="39BD0703" w14:textId="77777777" w:rsidR="00DB48F7" w:rsidRDefault="00DB48F7">
      <w:pPr>
        <w:pStyle w:val="newncpi"/>
      </w:pPr>
      <w:r>
        <w:t>в приложении 1 слова «Администрация Парка высоких технологий» и «ТС» заменить соответственно словами «Секретариат Наблюдательного совета Парка высоких технологий» и «ЕАЭС»;</w:t>
      </w:r>
    </w:p>
    <w:p w14:paraId="23C2C92C" w14:textId="77777777" w:rsidR="00DB48F7" w:rsidRDefault="00DB48F7">
      <w:pPr>
        <w:pStyle w:val="newncpi"/>
      </w:pPr>
      <w:r>
        <w:t>в приложениях 2 и 3 слова «Директор государственного учреждения «Администрация Парка высоких технологий» и «ТС» заменить соответственно словами «Начальник государственного учреждения «Секретариат Наблюдательного совета Парка высоких технологий» и «ЕАЭС».</w:t>
      </w:r>
    </w:p>
    <w:p w14:paraId="02AC509D" w14:textId="77777777" w:rsidR="00DB48F7" w:rsidRDefault="00DB48F7">
      <w:pPr>
        <w:pStyle w:val="point"/>
      </w:pPr>
      <w:r>
        <w:t xml:space="preserve">8. В части третьей подпункта 1.13 пункта 1 Указа Президента Республики Беларусь от 18 апреля 2019 г. № 148 «О цифровых банковских технологиях» слова «Администрация </w:t>
      </w:r>
      <w:r>
        <w:lastRenderedPageBreak/>
        <w:t>Парка высоких технологий» заменить словами «Секретариат Наблюдательного совета Парка высоких технологий».</w:t>
      </w:r>
    </w:p>
    <w:p w14:paraId="279D5048" w14:textId="77777777" w:rsidR="00DB48F7" w:rsidRDefault="00DB48F7">
      <w:pPr>
        <w:pStyle w:val="point"/>
      </w:pPr>
      <w:r>
        <w:t>9. В абзаце втором пункта 3 Указа Президента Республики Беларусь от 14 февраля 2022 г. № 48 «О реестре адресов (идентификаторов) виртуальных кошельков и особенностях оборота криптовалюты» слова «Администрация Парка высоких технологий» заменить словами «Секретариат Наблюдательного совета Парка высоких технологий».</w:t>
      </w:r>
    </w:p>
    <w:p w14:paraId="591DAB4E" w14:textId="77777777" w:rsidR="00DB48F7" w:rsidRDefault="00DB48F7">
      <w:pPr>
        <w:pStyle w:val="point"/>
      </w:pPr>
      <w:r>
        <w:t>10. В составе Наблюдательного совета Парка высоких технологий, утвержденном Указом Президента Республики Беларусь от 7 апреля 2022 г. № 136:</w:t>
      </w:r>
    </w:p>
    <w:p w14:paraId="6241B550" w14:textId="77777777" w:rsidR="00DB48F7" w:rsidRDefault="00DB48F7">
      <w:pPr>
        <w:pStyle w:val="newncpi"/>
      </w:pPr>
      <w:r>
        <w:t>абзацы второй и третий изложить в следующей редакции:</w:t>
      </w:r>
    </w:p>
    <w:p w14:paraId="0DD5A012" w14:textId="77777777" w:rsidR="00DB48F7" w:rsidRDefault="00DB48F7">
      <w:pPr>
        <w:pStyle w:val="newncpi0"/>
        <w:spacing w:before="120"/>
        <w:jc w:val="left"/>
      </w:pPr>
      <w:r>
        <w:t>«Начальник государственного учреждения «Секретариат Наблюдательного совета Парка высоких технологий» (заместитель председателя Наблюдательного совета)</w:t>
      </w:r>
    </w:p>
    <w:p w14:paraId="576A9C7E" w14:textId="77777777" w:rsidR="00DB48F7" w:rsidRDefault="00DB48F7">
      <w:pPr>
        <w:pStyle w:val="newncpi0"/>
        <w:spacing w:before="120"/>
        <w:jc w:val="left"/>
      </w:pPr>
      <w:r>
        <w:t>Заместитель начальника государственного учреждения «Секретариат Наблюдательного совета Парка высоких технологий» (секретарь Наблюдательного совета)»;</w:t>
      </w:r>
    </w:p>
    <w:p w14:paraId="30027254" w14:textId="77777777" w:rsidR="00DB48F7" w:rsidRDefault="00DB48F7">
      <w:pPr>
        <w:pStyle w:val="newncpi"/>
      </w:pPr>
      <w:r>
        <w:t>дополнить состав абзацем следующего содержания:</w:t>
      </w:r>
    </w:p>
    <w:p w14:paraId="68E8D136" w14:textId="77777777" w:rsidR="00DB48F7" w:rsidRDefault="00DB48F7">
      <w:pPr>
        <w:pStyle w:val="newncpi0"/>
        <w:spacing w:before="120"/>
        <w:jc w:val="left"/>
      </w:pPr>
      <w:r>
        <w:t>«Представитель управляющей компании Парка высоких технологий – по согласованию с председателем Наблюдательного совета».</w:t>
      </w:r>
    </w:p>
    <w:p w14:paraId="46AEF682" w14:textId="77777777" w:rsidR="00DB48F7" w:rsidRDefault="00DB48F7">
      <w:pPr>
        <w:pStyle w:val="point"/>
      </w:pPr>
      <w:r>
        <w:t>11. </w:t>
      </w:r>
      <w:r>
        <w:rPr>
          <w:i/>
          <w:iCs/>
        </w:rPr>
        <w:t>Для служебного пользования</w:t>
      </w:r>
      <w:r>
        <w:t>.</w:t>
      </w:r>
    </w:p>
    <w:p w14:paraId="4133B6AA" w14:textId="77777777" w:rsidR="00DB48F7" w:rsidRDefault="00DB48F7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DB48F7" w14:paraId="69609828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F35EA3" w14:textId="77777777" w:rsidR="00DB48F7" w:rsidRDefault="00DB48F7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28CF9" w14:textId="77777777" w:rsidR="00DB48F7" w:rsidRDefault="00DB48F7">
            <w:pPr>
              <w:pStyle w:val="append1"/>
            </w:pPr>
            <w:r>
              <w:t>Приложение 2</w:t>
            </w:r>
          </w:p>
          <w:p w14:paraId="01670CBE" w14:textId="77777777" w:rsidR="00DB48F7" w:rsidRDefault="00DB48F7">
            <w:pPr>
              <w:pStyle w:val="append"/>
            </w:pPr>
            <w:r>
              <w:t>к Указу Президента</w:t>
            </w:r>
            <w:r>
              <w:br/>
              <w:t>Республики Беларусь</w:t>
            </w:r>
            <w:r>
              <w:br/>
              <w:t>12.04.2023 № 102</w:t>
            </w:r>
          </w:p>
        </w:tc>
      </w:tr>
    </w:tbl>
    <w:p w14:paraId="39BA2D25" w14:textId="77777777" w:rsidR="00DB48F7" w:rsidRDefault="00DB48F7">
      <w:pPr>
        <w:pStyle w:val="titlep"/>
        <w:jc w:val="left"/>
      </w:pPr>
      <w:r>
        <w:t>ПЕРЕЧЕНЬ</w:t>
      </w:r>
      <w:r>
        <w:br/>
        <w:t>утративших силу указов Президента Республики Беларусь</w:t>
      </w:r>
    </w:p>
    <w:p w14:paraId="3662B7FD" w14:textId="77777777" w:rsidR="00DB48F7" w:rsidRDefault="00DB48F7">
      <w:pPr>
        <w:pStyle w:val="point"/>
      </w:pPr>
      <w:r>
        <w:t>1. Указ Президента Республики Беларусь от 31 января 2006 г. № 65 «Об утверждении Устава администрации Парка высоких технологий».</w:t>
      </w:r>
    </w:p>
    <w:p w14:paraId="04392CB2" w14:textId="77777777" w:rsidR="00DB48F7" w:rsidRDefault="00DB48F7">
      <w:pPr>
        <w:pStyle w:val="point"/>
      </w:pPr>
      <w:r>
        <w:t>2. Подпункт 1.56 пункта 1 Указа Президента Республики Беларусь от 12 января 2007 г. № 23 «О внесении изменений и дополнений в указы Президента Республики Беларусь, признании утратившими силу некоторых указов и отдельных положений указов Президента Республики Беларусь».</w:t>
      </w:r>
    </w:p>
    <w:p w14:paraId="20745C97" w14:textId="77777777" w:rsidR="00DB48F7" w:rsidRDefault="00DB48F7">
      <w:pPr>
        <w:pStyle w:val="point"/>
      </w:pPr>
      <w:r>
        <w:t>3. Указ Президента Республики Беларусь от 26 мая 2011 г. № 217 «О внесении изменений и дополнений в Указ Президента Республики Беларусь от 31 января 2006 г. № 65».</w:t>
      </w:r>
    </w:p>
    <w:p w14:paraId="2B10E1FA" w14:textId="77777777" w:rsidR="00DB48F7" w:rsidRDefault="00DB48F7">
      <w:pPr>
        <w:pStyle w:val="point"/>
      </w:pPr>
      <w:r>
        <w:t>4. Подпункт 1.8 пункта 1 Указа Президента Республики Беларусь от 5 апреля 2012 г. № 157 «О внесении изменений и дополнений в некоторые указы Президента Республики Беларусь по вопросам работы с обращениями граждан и юридических лиц».</w:t>
      </w:r>
    </w:p>
    <w:p w14:paraId="41B9F47C" w14:textId="77777777" w:rsidR="00DB48F7" w:rsidRDefault="00DB48F7">
      <w:pPr>
        <w:pStyle w:val="point"/>
      </w:pPr>
      <w:r>
        <w:t>5. Подпункт 1.3 пункта 1 Указа Президента Республики Беларусь от 21 февраля 2014 г. № 92 «О внесении дополнения и изменений в указы Президента Республики Беларусь».</w:t>
      </w:r>
    </w:p>
    <w:p w14:paraId="15E50986" w14:textId="77777777" w:rsidR="00DB48F7" w:rsidRDefault="00DB48F7">
      <w:pPr>
        <w:pStyle w:val="point"/>
      </w:pPr>
      <w:r>
        <w:t>6. Указ Президента Республики Беларусь от 12 октября 2015 г. № 418 «О внесении изменения в Указ Президента Республики Беларусь».</w:t>
      </w:r>
    </w:p>
    <w:p w14:paraId="0EAB104E" w14:textId="77777777" w:rsidR="00DB48F7" w:rsidRDefault="00DB48F7">
      <w:pPr>
        <w:pStyle w:val="point"/>
      </w:pPr>
      <w:r>
        <w:t>7. Подпункт 1.1 пункта 1 Указа Президента Республики Беларусь от 18 июня 2018 г. № 239 «О мерах по реализации Декрета Президента Республики Беларусь».</w:t>
      </w:r>
    </w:p>
    <w:p w14:paraId="539D43C5" w14:textId="77777777" w:rsidR="00DB48F7" w:rsidRDefault="00DB48F7">
      <w:pPr>
        <w:pStyle w:val="point"/>
      </w:pPr>
      <w:r>
        <w:t>8. Пункт 5 приложения к Указу Президента Республики Беларусь от 18 октября 2019 г. № 386 «О стимулировании научной деятельности и совершенствовании оплаты труда».</w:t>
      </w:r>
    </w:p>
    <w:p w14:paraId="533DC8B0" w14:textId="77777777" w:rsidR="00DB48F7" w:rsidRDefault="00DB48F7">
      <w:pPr>
        <w:pStyle w:val="point"/>
      </w:pPr>
      <w:r>
        <w:t>9. Подпункт 1.1 пункта 1 Указа Президента Республики Беларусь от 18 марта 2021 г. № 111 «Об изменении указов Президента Республики Беларусь».</w:t>
      </w:r>
    </w:p>
    <w:p w14:paraId="0448E5E7" w14:textId="77777777" w:rsidR="00DB48F7" w:rsidRDefault="00DB48F7">
      <w:pPr>
        <w:pStyle w:val="newncpi"/>
      </w:pPr>
      <w:r>
        <w:lastRenderedPageBreak/>
        <w:t> </w:t>
      </w:r>
    </w:p>
    <w:p w14:paraId="7BA879D9" w14:textId="77777777" w:rsidR="00F12C76" w:rsidRDefault="00F12C76" w:rsidP="006C0B77">
      <w:pPr>
        <w:spacing w:after="0"/>
        <w:ind w:firstLine="709"/>
        <w:jc w:val="both"/>
      </w:pPr>
    </w:p>
    <w:sectPr w:rsidR="00F12C76" w:rsidSect="00DB48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2F386" w14:textId="77777777" w:rsidR="00347D5D" w:rsidRDefault="00347D5D" w:rsidP="00DB48F7">
      <w:pPr>
        <w:spacing w:after="0"/>
      </w:pPr>
      <w:r>
        <w:separator/>
      </w:r>
    </w:p>
  </w:endnote>
  <w:endnote w:type="continuationSeparator" w:id="0">
    <w:p w14:paraId="1F7719EF" w14:textId="77777777" w:rsidR="00347D5D" w:rsidRDefault="00347D5D" w:rsidP="00DB48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773AD" w14:textId="77777777" w:rsidR="00DB48F7" w:rsidRDefault="00DB48F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3435E" w14:textId="77777777" w:rsidR="00DB48F7" w:rsidRDefault="00DB48F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DB48F7" w14:paraId="456D1F77" w14:textId="77777777" w:rsidTr="00DB48F7">
      <w:tc>
        <w:tcPr>
          <w:tcW w:w="1800" w:type="dxa"/>
          <w:shd w:val="clear" w:color="auto" w:fill="auto"/>
          <w:vAlign w:val="center"/>
        </w:tcPr>
        <w:p w14:paraId="50E570A4" w14:textId="77777777" w:rsidR="00DB48F7" w:rsidRDefault="00DB48F7">
          <w:pPr>
            <w:pStyle w:val="ae"/>
          </w:pPr>
          <w:r>
            <w:rPr>
              <w:noProof/>
            </w:rPr>
            <w:drawing>
              <wp:inline distT="0" distB="0" distL="0" distR="0" wp14:anchorId="4F8D100C" wp14:editId="71AD6BB5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0D1F3267" w14:textId="77777777" w:rsidR="00DB48F7" w:rsidRDefault="00DB48F7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00DD3F56" w14:textId="77777777" w:rsidR="00DB48F7" w:rsidRDefault="00DB48F7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42D37645" w14:textId="77777777" w:rsidR="00DB48F7" w:rsidRPr="00DB48F7" w:rsidRDefault="00DB48F7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065CFAD7" w14:textId="77777777" w:rsidR="00DB48F7" w:rsidRDefault="00DB48F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3F71D" w14:textId="77777777" w:rsidR="00347D5D" w:rsidRDefault="00347D5D" w:rsidP="00DB48F7">
      <w:pPr>
        <w:spacing w:after="0"/>
      </w:pPr>
      <w:r>
        <w:separator/>
      </w:r>
    </w:p>
  </w:footnote>
  <w:footnote w:type="continuationSeparator" w:id="0">
    <w:p w14:paraId="0A131489" w14:textId="77777777" w:rsidR="00347D5D" w:rsidRDefault="00347D5D" w:rsidP="00DB48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70C9C" w14:textId="77777777" w:rsidR="00DB48F7" w:rsidRDefault="00DB48F7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3FFB5FBD" w14:textId="77777777" w:rsidR="00DB48F7" w:rsidRDefault="00DB48F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912A8" w14:textId="77777777" w:rsidR="00DB48F7" w:rsidRPr="00DB48F7" w:rsidRDefault="00DB48F7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DB48F7">
      <w:rPr>
        <w:rStyle w:val="af0"/>
        <w:rFonts w:cs="Times New Roman"/>
        <w:sz w:val="24"/>
      </w:rPr>
      <w:fldChar w:fldCharType="begin"/>
    </w:r>
    <w:r w:rsidRPr="00DB48F7">
      <w:rPr>
        <w:rStyle w:val="af0"/>
        <w:rFonts w:cs="Times New Roman"/>
        <w:sz w:val="24"/>
      </w:rPr>
      <w:instrText xml:space="preserve"> PAGE </w:instrText>
    </w:r>
    <w:r w:rsidRPr="00DB48F7">
      <w:rPr>
        <w:rStyle w:val="af0"/>
        <w:rFonts w:cs="Times New Roman"/>
        <w:sz w:val="24"/>
      </w:rPr>
      <w:fldChar w:fldCharType="separate"/>
    </w:r>
    <w:r w:rsidRPr="00DB48F7">
      <w:rPr>
        <w:rStyle w:val="af0"/>
        <w:rFonts w:cs="Times New Roman"/>
        <w:noProof/>
        <w:sz w:val="24"/>
      </w:rPr>
      <w:t>9</w:t>
    </w:r>
    <w:r w:rsidRPr="00DB48F7">
      <w:rPr>
        <w:rStyle w:val="af0"/>
        <w:rFonts w:cs="Times New Roman"/>
        <w:sz w:val="24"/>
      </w:rPr>
      <w:fldChar w:fldCharType="end"/>
    </w:r>
  </w:p>
  <w:p w14:paraId="6ABD7FEF" w14:textId="77777777" w:rsidR="00DB48F7" w:rsidRPr="00DB48F7" w:rsidRDefault="00DB48F7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5B78D" w14:textId="77777777" w:rsidR="00DB48F7" w:rsidRDefault="00DB48F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8F7"/>
    <w:rsid w:val="00347D5D"/>
    <w:rsid w:val="006C0B77"/>
    <w:rsid w:val="008242FF"/>
    <w:rsid w:val="00870751"/>
    <w:rsid w:val="00922C48"/>
    <w:rsid w:val="00AA5E8F"/>
    <w:rsid w:val="00AE241A"/>
    <w:rsid w:val="00B915B7"/>
    <w:rsid w:val="00DB48F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9E64F"/>
  <w15:chartTrackingRefBased/>
  <w15:docId w15:val="{8FFD35BE-DFE6-4346-96EB-4D5570EED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B4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48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8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8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8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8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8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8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8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48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48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48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B48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B48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B48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B48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B48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B48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4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48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4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4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48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B48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48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48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48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B48F7"/>
    <w:rPr>
      <w:b/>
      <w:bCs/>
      <w:smallCaps/>
      <w:color w:val="2E74B5" w:themeColor="accent1" w:themeShade="BF"/>
      <w:spacing w:val="5"/>
    </w:rPr>
  </w:style>
  <w:style w:type="paragraph" w:customStyle="1" w:styleId="titlencpi">
    <w:name w:val="titlencpi"/>
    <w:basedOn w:val="a"/>
    <w:rsid w:val="00DB48F7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p">
    <w:name w:val="titlep"/>
    <w:basedOn w:val="a"/>
    <w:rsid w:val="00DB48F7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izvlechen">
    <w:name w:val="izvlechen"/>
    <w:basedOn w:val="a"/>
    <w:rsid w:val="00DB48F7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oint">
    <w:name w:val="point"/>
    <w:basedOn w:val="a"/>
    <w:rsid w:val="00DB48F7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DB48F7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eamble">
    <w:name w:val="preamble"/>
    <w:basedOn w:val="a"/>
    <w:rsid w:val="00DB48F7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DB48F7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DB48F7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append">
    <w:name w:val="append"/>
    <w:basedOn w:val="a"/>
    <w:rsid w:val="00DB48F7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hangeadd">
    <w:name w:val="changeadd"/>
    <w:basedOn w:val="a"/>
    <w:rsid w:val="00DB48F7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DB48F7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append1">
    <w:name w:val="append1"/>
    <w:basedOn w:val="a"/>
    <w:rsid w:val="00DB48F7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DB48F7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DB48F7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DB48F7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DB48F7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DB48F7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DB48F7"/>
    <w:rPr>
      <w:rFonts w:ascii="Times New Roman" w:hAnsi="Times New Roman" w:cs="Times New Roman" w:hint="default"/>
    </w:rPr>
  </w:style>
  <w:style w:type="character" w:customStyle="1" w:styleId="razr">
    <w:name w:val="razr"/>
    <w:basedOn w:val="a0"/>
    <w:rsid w:val="00DB48F7"/>
    <w:rPr>
      <w:rFonts w:ascii="Times New Roman" w:hAnsi="Times New Roman" w:cs="Times New Roman" w:hint="default"/>
      <w:spacing w:val="30"/>
    </w:rPr>
  </w:style>
  <w:style w:type="character" w:customStyle="1" w:styleId="post">
    <w:name w:val="post"/>
    <w:basedOn w:val="a0"/>
    <w:rsid w:val="00DB48F7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DB48F7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DB48F7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DB48F7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DB48F7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DB48F7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DB48F7"/>
  </w:style>
  <w:style w:type="table" w:styleId="af1">
    <w:name w:val="Table Grid"/>
    <w:basedOn w:val="a1"/>
    <w:uiPriority w:val="39"/>
    <w:rsid w:val="00DB4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3142</Words>
  <Characters>22724</Characters>
  <Application>Microsoft Office Word</Application>
  <DocSecurity>0</DocSecurity>
  <Lines>413</Lines>
  <Paragraphs>158</Paragraphs>
  <ScaleCrop>false</ScaleCrop>
  <Company/>
  <LinksUpToDate>false</LinksUpToDate>
  <CharactersWithSpaces>25708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2026-10-26T11:57:00Z</dcterms:created>
  <dcterms:modified xsi:type="dcterms:W3CDTF">2026-10-26T11:59:00Z</dcterms:modified>
</cp:coreProperties>
</file>